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E5" w:rsidRPr="00017BE5" w:rsidRDefault="00017BE5" w:rsidP="00017BE5">
      <w:pPr>
        <w:spacing w:before="100" w:beforeAutospacing="1" w:after="100" w:afterAutospacing="1" w:line="240" w:lineRule="auto"/>
        <w:rPr>
          <w:rFonts w:ascii="Arial" w:eastAsia="Times New Roman" w:hAnsi="Arial" w:cs="Arial"/>
          <w:sz w:val="16"/>
          <w:szCs w:val="16"/>
        </w:rPr>
      </w:pPr>
      <w:r w:rsidRPr="00017BE5">
        <w:rPr>
          <w:rFonts w:ascii="Arial" w:eastAsia="Times New Roman" w:hAnsi="Arial" w:cs="Arial"/>
          <w:b/>
          <w:bCs/>
          <w:color w:val="003399"/>
          <w:sz w:val="16"/>
          <w:szCs w:val="16"/>
        </w:rPr>
        <w:t>How Health Savings Accounts Work</w:t>
      </w:r>
      <w:bookmarkStart w:id="0" w:name="work"/>
      <w:bookmarkEnd w:id="0"/>
      <w:r w:rsidRPr="00017BE5">
        <w:rPr>
          <w:rFonts w:ascii="Arial" w:eastAsia="Times New Roman" w:hAnsi="Arial" w:cs="Arial"/>
          <w:b/>
          <w:bCs/>
          <w:color w:val="003399"/>
          <w:sz w:val="16"/>
          <w:szCs w:val="16"/>
        </w:rPr>
        <w:t xml:space="preserve"> </w:t>
      </w:r>
    </w:p>
    <w:p w:rsidR="00017BE5" w:rsidRPr="00017BE5" w:rsidRDefault="00017BE5" w:rsidP="00017BE5">
      <w:pPr>
        <w:spacing w:beforeAutospacing="1" w:after="100" w:afterAutospacing="1" w:line="240" w:lineRule="auto"/>
        <w:rPr>
          <w:rFonts w:ascii="Arial" w:eastAsia="Times New Roman" w:hAnsi="Arial" w:cs="Arial"/>
          <w:sz w:val="16"/>
          <w:szCs w:val="16"/>
        </w:rPr>
      </w:pPr>
      <w:r w:rsidRPr="00017BE5">
        <w:rPr>
          <w:rFonts w:ascii="Arial" w:eastAsia="Times New Roman" w:hAnsi="Arial" w:cs="Arial"/>
          <w:b/>
          <w:bCs/>
          <w:sz w:val="16"/>
          <w:szCs w:val="16"/>
        </w:rPr>
        <w:t>Health Savings Accounts (HSAs) are simple and easy to understand.</w:t>
      </w:r>
      <w:r w:rsidRPr="00017BE5">
        <w:rPr>
          <w:rFonts w:ascii="Arial" w:eastAsia="Times New Roman" w:hAnsi="Arial" w:cs="Arial"/>
          <w:sz w:val="16"/>
          <w:szCs w:val="16"/>
        </w:rPr>
        <w:t xml:space="preserve"> </w:t>
      </w:r>
    </w:p>
    <w:p w:rsidR="00017BE5" w:rsidRPr="00017BE5" w:rsidRDefault="00017BE5" w:rsidP="00017BE5">
      <w:pPr>
        <w:spacing w:before="100" w:beforeAutospacing="1" w:after="100" w:afterAutospacing="1" w:line="240" w:lineRule="auto"/>
        <w:rPr>
          <w:rFonts w:ascii="Arial" w:eastAsia="Times New Roman" w:hAnsi="Arial" w:cs="Arial"/>
          <w:sz w:val="16"/>
          <w:szCs w:val="16"/>
        </w:rPr>
      </w:pPr>
      <w:r w:rsidRPr="00017BE5">
        <w:rPr>
          <w:rFonts w:ascii="Arial" w:eastAsia="Times New Roman" w:hAnsi="Arial" w:cs="Arial"/>
          <w:sz w:val="16"/>
          <w:szCs w:val="16"/>
        </w:rPr>
        <w:t xml:space="preserve">A </w:t>
      </w:r>
      <w:r w:rsidRPr="00017BE5">
        <w:rPr>
          <w:rFonts w:ascii="Arial" w:eastAsia="Times New Roman" w:hAnsi="Arial" w:cs="Arial"/>
          <w:b/>
          <w:bCs/>
          <w:sz w:val="16"/>
          <w:szCs w:val="16"/>
        </w:rPr>
        <w:t>Health Savings Account</w:t>
      </w:r>
      <w:r w:rsidRPr="00017BE5">
        <w:rPr>
          <w:rFonts w:ascii="Arial" w:eastAsia="Times New Roman" w:hAnsi="Arial" w:cs="Arial"/>
          <w:sz w:val="16"/>
          <w:szCs w:val="16"/>
        </w:rPr>
        <w:t xml:space="preserve"> is a tax-favored savings account combined with a qualifying </w:t>
      </w:r>
      <w:hyperlink r:id="rId5" w:history="1">
        <w:r w:rsidRPr="00017BE5">
          <w:rPr>
            <w:rFonts w:ascii="Arial" w:eastAsia="Times New Roman" w:hAnsi="Arial" w:cs="Arial"/>
            <w:color w:val="0000FF"/>
            <w:sz w:val="16"/>
            <w:szCs w:val="16"/>
            <w:u w:val="single"/>
          </w:rPr>
          <w:t>high-deductible health insurance plan</w:t>
        </w:r>
      </w:hyperlink>
      <w:r w:rsidRPr="00017BE5">
        <w:rPr>
          <w:rFonts w:ascii="Arial" w:eastAsia="Times New Roman" w:hAnsi="Arial" w:cs="Arial"/>
          <w:sz w:val="16"/>
          <w:szCs w:val="16"/>
        </w:rPr>
        <w:t xml:space="preserve">.  By allowing you to deposit tax-deductible funds into an account that you can use to cover medical costs, HSAs enable you to take control of your own health care decisions. </w:t>
      </w:r>
    </w:p>
    <w:p w:rsidR="00017BE5" w:rsidRPr="00017BE5" w:rsidRDefault="00017BE5" w:rsidP="00017BE5">
      <w:pPr>
        <w:spacing w:before="100" w:beforeAutospacing="1" w:after="100" w:afterAutospacing="1" w:line="240" w:lineRule="auto"/>
        <w:rPr>
          <w:rFonts w:ascii="Arial" w:eastAsia="Times New Roman" w:hAnsi="Arial" w:cs="Arial"/>
          <w:sz w:val="16"/>
          <w:szCs w:val="16"/>
        </w:rPr>
      </w:pPr>
      <w:r w:rsidRPr="00017BE5">
        <w:rPr>
          <w:rFonts w:ascii="Arial" w:eastAsia="Times New Roman" w:hAnsi="Arial" w:cs="Arial"/>
          <w:sz w:val="16"/>
          <w:szCs w:val="16"/>
        </w:rPr>
        <w:t xml:space="preserve">First you must have a </w:t>
      </w:r>
      <w:hyperlink r:id="rId6" w:history="1">
        <w:r w:rsidRPr="00017BE5">
          <w:rPr>
            <w:rFonts w:ascii="Arial" w:eastAsia="Times New Roman" w:hAnsi="Arial" w:cs="Arial"/>
            <w:color w:val="0000FF"/>
            <w:sz w:val="16"/>
            <w:szCs w:val="16"/>
            <w:u w:val="single"/>
          </w:rPr>
          <w:t>high-deductible health insurance</w:t>
        </w:r>
      </w:hyperlink>
      <w:r w:rsidRPr="00017BE5">
        <w:rPr>
          <w:rFonts w:ascii="Arial" w:eastAsia="Times New Roman" w:hAnsi="Arial" w:cs="Arial"/>
          <w:sz w:val="16"/>
          <w:szCs w:val="16"/>
        </w:rPr>
        <w:t xml:space="preserve"> plan that qualifies to be partnered with an HSA.  These plans are available through various insurance companies, depending in what part of the country you live.  The plans are all similar in the fact that they have deductibles between </w:t>
      </w:r>
      <w:r w:rsidRPr="00017BE5">
        <w:rPr>
          <w:rFonts w:ascii="Arial" w:eastAsia="Times New Roman" w:hAnsi="Arial" w:cs="Arial"/>
          <w:b/>
          <w:bCs/>
          <w:sz w:val="16"/>
          <w:szCs w:val="16"/>
        </w:rPr>
        <w:t>$1,200</w:t>
      </w:r>
      <w:r w:rsidRPr="00017BE5">
        <w:rPr>
          <w:rFonts w:ascii="Arial" w:eastAsia="Times New Roman" w:hAnsi="Arial" w:cs="Arial"/>
          <w:sz w:val="16"/>
          <w:szCs w:val="16"/>
        </w:rPr>
        <w:t xml:space="preserve"> and </w:t>
      </w:r>
      <w:r w:rsidRPr="00017BE5">
        <w:rPr>
          <w:rFonts w:ascii="Arial" w:eastAsia="Times New Roman" w:hAnsi="Arial" w:cs="Arial"/>
          <w:b/>
          <w:bCs/>
          <w:sz w:val="16"/>
          <w:szCs w:val="16"/>
        </w:rPr>
        <w:t>$5,950</w:t>
      </w:r>
      <w:r w:rsidRPr="00017BE5">
        <w:rPr>
          <w:rFonts w:ascii="Arial" w:eastAsia="Times New Roman" w:hAnsi="Arial" w:cs="Arial"/>
          <w:sz w:val="16"/>
          <w:szCs w:val="16"/>
        </w:rPr>
        <w:t xml:space="preserve"> for singles, and between </w:t>
      </w:r>
      <w:r w:rsidRPr="00017BE5">
        <w:rPr>
          <w:rFonts w:ascii="Arial" w:eastAsia="Times New Roman" w:hAnsi="Arial" w:cs="Arial"/>
          <w:b/>
          <w:bCs/>
          <w:sz w:val="16"/>
          <w:szCs w:val="16"/>
        </w:rPr>
        <w:t>$2,400</w:t>
      </w:r>
      <w:r w:rsidRPr="00017BE5">
        <w:rPr>
          <w:rFonts w:ascii="Arial" w:eastAsia="Times New Roman" w:hAnsi="Arial" w:cs="Arial"/>
          <w:sz w:val="16"/>
          <w:szCs w:val="16"/>
        </w:rPr>
        <w:t xml:space="preserve"> and </w:t>
      </w:r>
      <w:r w:rsidRPr="00017BE5">
        <w:rPr>
          <w:rFonts w:ascii="Arial" w:eastAsia="Times New Roman" w:hAnsi="Arial" w:cs="Arial"/>
          <w:b/>
          <w:bCs/>
          <w:sz w:val="16"/>
          <w:szCs w:val="16"/>
        </w:rPr>
        <w:t>$11,900</w:t>
      </w:r>
      <w:r w:rsidRPr="00017BE5">
        <w:rPr>
          <w:rFonts w:ascii="Arial" w:eastAsia="Times New Roman" w:hAnsi="Arial" w:cs="Arial"/>
          <w:sz w:val="16"/>
          <w:szCs w:val="16"/>
        </w:rPr>
        <w:t xml:space="preserve"> for families.</w:t>
      </w:r>
    </w:p>
    <w:p w:rsidR="00017BE5" w:rsidRPr="00017BE5" w:rsidRDefault="00017BE5" w:rsidP="00017BE5">
      <w:pPr>
        <w:spacing w:before="100" w:beforeAutospacing="1" w:after="100" w:afterAutospacing="1" w:line="240" w:lineRule="auto"/>
        <w:rPr>
          <w:rFonts w:ascii="Arial" w:eastAsia="Times New Roman" w:hAnsi="Arial" w:cs="Arial"/>
          <w:sz w:val="16"/>
          <w:szCs w:val="16"/>
        </w:rPr>
      </w:pPr>
      <w:r w:rsidRPr="00017BE5">
        <w:rPr>
          <w:rFonts w:ascii="Arial" w:eastAsia="Times New Roman" w:hAnsi="Arial" w:cs="Arial"/>
          <w:sz w:val="16"/>
          <w:szCs w:val="16"/>
        </w:rPr>
        <w:t xml:space="preserve">Once your insurance policy has become effective, you may fund your HSA account. </w:t>
      </w:r>
    </w:p>
    <w:p w:rsidR="00017BE5" w:rsidRPr="00017BE5" w:rsidRDefault="00017BE5" w:rsidP="00017BE5">
      <w:pPr>
        <w:spacing w:before="100" w:beforeAutospacing="1" w:after="100" w:afterAutospacing="1" w:line="240" w:lineRule="auto"/>
        <w:rPr>
          <w:rFonts w:ascii="Arial" w:eastAsia="Times New Roman" w:hAnsi="Arial" w:cs="Arial"/>
          <w:sz w:val="16"/>
          <w:szCs w:val="16"/>
        </w:rPr>
      </w:pPr>
      <w:r w:rsidRPr="00017BE5">
        <w:rPr>
          <w:rFonts w:ascii="Arial" w:eastAsia="Times New Roman" w:hAnsi="Arial" w:cs="Arial"/>
          <w:b/>
          <w:bCs/>
          <w:color w:val="003399"/>
          <w:sz w:val="16"/>
          <w:szCs w:val="16"/>
        </w:rPr>
        <w:t>Tax Deductible Contributions</w:t>
      </w:r>
      <w:bookmarkStart w:id="1" w:name="tax1"/>
      <w:bookmarkEnd w:id="1"/>
    </w:p>
    <w:p w:rsidR="00017BE5" w:rsidRPr="00017BE5" w:rsidRDefault="00017BE5" w:rsidP="00017BE5">
      <w:pPr>
        <w:spacing w:beforeAutospacing="1" w:after="100" w:afterAutospacing="1" w:line="240" w:lineRule="auto"/>
        <w:rPr>
          <w:rFonts w:ascii="Arial" w:eastAsia="Times New Roman" w:hAnsi="Arial" w:cs="Arial"/>
          <w:sz w:val="16"/>
          <w:szCs w:val="16"/>
        </w:rPr>
      </w:pPr>
      <w:r w:rsidRPr="00017BE5">
        <w:rPr>
          <w:rFonts w:ascii="Arial" w:eastAsia="Times New Roman" w:hAnsi="Arial" w:cs="Arial"/>
          <w:sz w:val="16"/>
          <w:szCs w:val="16"/>
        </w:rPr>
        <w:t xml:space="preserve">HSAs allow you to legally avoid federal income tax by saving up to </w:t>
      </w:r>
      <w:r w:rsidRPr="00017BE5">
        <w:rPr>
          <w:rFonts w:ascii="Arial" w:eastAsia="Times New Roman" w:hAnsi="Arial" w:cs="Arial"/>
          <w:b/>
          <w:bCs/>
          <w:sz w:val="16"/>
          <w:szCs w:val="16"/>
        </w:rPr>
        <w:t>$3,050</w:t>
      </w:r>
      <w:r w:rsidRPr="00017BE5">
        <w:rPr>
          <w:rFonts w:ascii="Arial" w:eastAsia="Times New Roman" w:hAnsi="Arial" w:cs="Arial"/>
          <w:sz w:val="16"/>
          <w:szCs w:val="16"/>
        </w:rPr>
        <w:t xml:space="preserve"> for singles or </w:t>
      </w:r>
      <w:r w:rsidRPr="00017BE5">
        <w:rPr>
          <w:rFonts w:ascii="Arial" w:eastAsia="Times New Roman" w:hAnsi="Arial" w:cs="Arial"/>
          <w:b/>
          <w:bCs/>
          <w:sz w:val="16"/>
          <w:szCs w:val="16"/>
        </w:rPr>
        <w:t>$6,150</w:t>
      </w:r>
      <w:r w:rsidRPr="00017BE5">
        <w:rPr>
          <w:rFonts w:ascii="Arial" w:eastAsia="Times New Roman" w:hAnsi="Arial" w:cs="Arial"/>
          <w:sz w:val="16"/>
          <w:szCs w:val="16"/>
        </w:rPr>
        <w:t xml:space="preserve"> for families, into your HSA account*.  There is no minimum deposit (it can be $0 if you want), but whatever you deposit into your account by April 15 is an "above the line" tax deduction for the previous year's income taxes.  This means that you get a federal income tax deduction for money you put in even if you take the standard deduction and don’t itemize deductions.  This tax deduction is available to everyone, with no limitations on the amount or source of income.</w:t>
      </w:r>
    </w:p>
    <w:p w:rsidR="00017BE5" w:rsidRPr="00017BE5" w:rsidRDefault="00017BE5" w:rsidP="00017BE5">
      <w:pPr>
        <w:spacing w:before="100" w:beforeAutospacing="1" w:after="100" w:afterAutospacing="1" w:line="240" w:lineRule="auto"/>
        <w:rPr>
          <w:rFonts w:ascii="Arial" w:eastAsia="Times New Roman" w:hAnsi="Arial" w:cs="Arial"/>
          <w:sz w:val="16"/>
          <w:szCs w:val="16"/>
        </w:rPr>
      </w:pPr>
      <w:r w:rsidRPr="00017BE5">
        <w:rPr>
          <w:rFonts w:ascii="Arial" w:eastAsia="Times New Roman" w:hAnsi="Arial" w:cs="Arial"/>
          <w:sz w:val="16"/>
          <w:szCs w:val="16"/>
        </w:rPr>
        <w:t>If you cancel your HSA-qualified health insurance before you've had the coverage for a full 12 months, your maximum contribution amount is pro-rated based on the number of months you had your coverage in force.</w:t>
      </w:r>
    </w:p>
    <w:p w:rsidR="00017BE5" w:rsidRPr="00017BE5" w:rsidRDefault="00017BE5" w:rsidP="00017BE5">
      <w:pPr>
        <w:spacing w:before="100" w:beforeAutospacing="1" w:after="100" w:afterAutospacing="1" w:line="240" w:lineRule="auto"/>
        <w:rPr>
          <w:rFonts w:ascii="Arial" w:eastAsia="Times New Roman" w:hAnsi="Arial" w:cs="Arial"/>
          <w:sz w:val="16"/>
          <w:szCs w:val="16"/>
        </w:rPr>
      </w:pPr>
      <w:r w:rsidRPr="00017BE5">
        <w:rPr>
          <w:rFonts w:ascii="Arial" w:eastAsia="Times New Roman" w:hAnsi="Arial" w:cs="Arial"/>
          <w:sz w:val="16"/>
          <w:szCs w:val="16"/>
        </w:rPr>
        <w:t>A one-time roll-over from your IRA (Individual Retirement Account), HRA (Health Reimbursement Arrangement) or FSA (Flexible Spending Account) is allowed.  </w:t>
      </w:r>
    </w:p>
    <w:p w:rsidR="00017BE5" w:rsidRPr="00017BE5" w:rsidRDefault="00017BE5" w:rsidP="00017BE5">
      <w:pPr>
        <w:spacing w:before="100" w:beforeAutospacing="1" w:after="100" w:afterAutospacing="1" w:line="240" w:lineRule="auto"/>
        <w:rPr>
          <w:rFonts w:ascii="Arial" w:eastAsia="Times New Roman" w:hAnsi="Arial" w:cs="Arial"/>
          <w:sz w:val="16"/>
          <w:szCs w:val="16"/>
        </w:rPr>
      </w:pPr>
      <w:r w:rsidRPr="00017BE5">
        <w:rPr>
          <w:rFonts w:ascii="Arial" w:eastAsia="Times New Roman" w:hAnsi="Arial" w:cs="Arial"/>
          <w:sz w:val="16"/>
          <w:szCs w:val="16"/>
        </w:rPr>
        <w:t xml:space="preserve">If your employer makes an HSA contribution for you, it is “excluded” from income, and not subject to any income tax or FICA.  Either way, this will immediately reduce your federal income tax due for the year.  Most states also allow you to take a state income tax deduction for HSA contributions.  To see if your state offers tax deductions, please see our </w:t>
      </w:r>
      <w:hyperlink r:id="rId7" w:history="1">
        <w:r w:rsidRPr="00017BE5">
          <w:rPr>
            <w:rFonts w:ascii="Arial" w:eastAsia="Times New Roman" w:hAnsi="Arial" w:cs="Arial"/>
            <w:b/>
            <w:bCs/>
            <w:color w:val="0000FF"/>
            <w:sz w:val="16"/>
            <w:szCs w:val="16"/>
            <w:u w:val="single"/>
          </w:rPr>
          <w:t>HSA State Income Tax</w:t>
        </w:r>
      </w:hyperlink>
      <w:r w:rsidRPr="00017BE5">
        <w:rPr>
          <w:rFonts w:ascii="Arial" w:eastAsia="Times New Roman" w:hAnsi="Arial" w:cs="Arial"/>
          <w:sz w:val="16"/>
          <w:szCs w:val="16"/>
        </w:rPr>
        <w:t xml:space="preserve"> page.</w:t>
      </w:r>
    </w:p>
    <w:p w:rsidR="00017BE5" w:rsidRDefault="00017BE5" w:rsidP="00017BE5">
      <w:pPr>
        <w:spacing w:before="100" w:beforeAutospacing="1" w:after="100" w:afterAutospacing="1" w:line="240" w:lineRule="auto"/>
        <w:rPr>
          <w:rFonts w:ascii="Arial" w:eastAsia="Times New Roman" w:hAnsi="Arial" w:cs="Arial"/>
          <w:sz w:val="16"/>
          <w:szCs w:val="16"/>
        </w:rPr>
      </w:pPr>
      <w:r w:rsidRPr="00017BE5">
        <w:rPr>
          <w:rFonts w:ascii="Arial" w:eastAsia="Times New Roman" w:hAnsi="Arial" w:cs="Arial"/>
          <w:b/>
          <w:bCs/>
          <w:sz w:val="16"/>
          <w:szCs w:val="16"/>
        </w:rPr>
        <w:t xml:space="preserve">IMPORTANT:  </w:t>
      </w:r>
      <w:r w:rsidRPr="00017BE5">
        <w:rPr>
          <w:rFonts w:ascii="Arial" w:eastAsia="Times New Roman" w:hAnsi="Arial" w:cs="Arial"/>
          <w:sz w:val="16"/>
          <w:szCs w:val="16"/>
        </w:rPr>
        <w:t xml:space="preserve">You must have your HSA-qualified health insurance in place by December 1st in order to qualify for a 2010 tax break.  </w:t>
      </w:r>
    </w:p>
    <w:p w:rsidR="00017BE5" w:rsidRPr="00017BE5" w:rsidRDefault="00017BE5" w:rsidP="00017BE5">
      <w:pPr>
        <w:spacing w:before="100" w:beforeAutospacing="1" w:after="100" w:afterAutospacing="1" w:line="240" w:lineRule="auto"/>
        <w:rPr>
          <w:rFonts w:ascii="Arial" w:eastAsia="Times New Roman" w:hAnsi="Arial" w:cs="Arial"/>
          <w:sz w:val="16"/>
          <w:szCs w:val="16"/>
        </w:rPr>
      </w:pPr>
      <w:r w:rsidRPr="00017BE5">
        <w:rPr>
          <w:rFonts w:ascii="Arial" w:eastAsia="Times New Roman" w:hAnsi="Arial" w:cs="Arial"/>
          <w:i/>
          <w:iCs/>
          <w:sz w:val="16"/>
          <w:szCs w:val="16"/>
        </w:rPr>
        <w:t xml:space="preserve">* Individuals age 55 and over may deposit into their account (and take a tax deduction on) an additional catch-up contribution of $1,000 in 2010.  </w:t>
      </w:r>
    </w:p>
    <w:p w:rsidR="00017BE5" w:rsidRPr="00017BE5" w:rsidRDefault="00017BE5" w:rsidP="00017BE5">
      <w:pPr>
        <w:spacing w:before="100" w:beforeAutospacing="1" w:after="100" w:afterAutospacing="1" w:line="240" w:lineRule="auto"/>
        <w:rPr>
          <w:rFonts w:ascii="Arial" w:eastAsia="Times New Roman" w:hAnsi="Arial" w:cs="Arial"/>
          <w:sz w:val="16"/>
          <w:szCs w:val="16"/>
        </w:rPr>
      </w:pPr>
      <w:r w:rsidRPr="00017BE5">
        <w:rPr>
          <w:rFonts w:ascii="Arial" w:eastAsia="Times New Roman" w:hAnsi="Arial" w:cs="Arial"/>
          <w:b/>
          <w:bCs/>
          <w:color w:val="003399"/>
          <w:sz w:val="16"/>
          <w:szCs w:val="16"/>
        </w:rPr>
        <w:t>Premium and Tax Savings</w:t>
      </w:r>
      <w:bookmarkStart w:id="2" w:name="pre"/>
      <w:bookmarkEnd w:id="2"/>
    </w:p>
    <w:p w:rsidR="00017BE5" w:rsidRPr="00017BE5" w:rsidRDefault="00017BE5" w:rsidP="00017BE5">
      <w:pPr>
        <w:spacing w:beforeAutospacing="1" w:after="100" w:afterAutospacing="1" w:line="240" w:lineRule="auto"/>
        <w:rPr>
          <w:rFonts w:ascii="Arial" w:eastAsia="Times New Roman" w:hAnsi="Arial" w:cs="Arial"/>
          <w:sz w:val="16"/>
          <w:szCs w:val="16"/>
        </w:rPr>
      </w:pPr>
      <w:r w:rsidRPr="00017BE5">
        <w:rPr>
          <w:rFonts w:ascii="Arial" w:eastAsia="Times New Roman" w:hAnsi="Arial" w:cs="Arial"/>
          <w:sz w:val="16"/>
          <w:szCs w:val="16"/>
        </w:rPr>
        <w:t xml:space="preserve">Health Savings Accounts can help you save money on both your insurance premiums, and your income taxes.  Because HSAs must be paired with a high-deductible health plan, your health insurance premiums are normally much lower than a typical plan that has a </w:t>
      </w:r>
      <w:r w:rsidRPr="00017BE5">
        <w:rPr>
          <w:rFonts w:ascii="Arial" w:eastAsia="Times New Roman" w:hAnsi="Arial" w:cs="Arial"/>
          <w:b/>
          <w:bCs/>
          <w:sz w:val="16"/>
          <w:szCs w:val="16"/>
        </w:rPr>
        <w:t>$500</w:t>
      </w:r>
      <w:r w:rsidRPr="00017BE5">
        <w:rPr>
          <w:rFonts w:ascii="Arial" w:eastAsia="Times New Roman" w:hAnsi="Arial" w:cs="Arial"/>
          <w:sz w:val="16"/>
          <w:szCs w:val="16"/>
        </w:rPr>
        <w:t xml:space="preserve"> deductible.  And there is no other investment that offers a tax deduction today along with a tax-deductible withdrawal tomorrow.  The savings from the lower premiums along with the tax-free deductions could be </w:t>
      </w:r>
      <w:r w:rsidRPr="00017BE5">
        <w:rPr>
          <w:rFonts w:ascii="Arial" w:eastAsia="Times New Roman" w:hAnsi="Arial" w:cs="Arial"/>
          <w:b/>
          <w:bCs/>
          <w:sz w:val="16"/>
          <w:szCs w:val="16"/>
        </w:rPr>
        <w:t>$5,000</w:t>
      </w:r>
      <w:r w:rsidRPr="00017BE5">
        <w:rPr>
          <w:rFonts w:ascii="Arial" w:eastAsia="Times New Roman" w:hAnsi="Arial" w:cs="Arial"/>
          <w:sz w:val="16"/>
          <w:szCs w:val="16"/>
        </w:rPr>
        <w:t xml:space="preserve"> or more every year.</w:t>
      </w:r>
    </w:p>
    <w:p w:rsidR="00017BE5" w:rsidRPr="00017BE5" w:rsidRDefault="00017BE5" w:rsidP="00017BE5">
      <w:pPr>
        <w:spacing w:before="100" w:beforeAutospacing="1" w:after="100" w:afterAutospacing="1" w:line="240" w:lineRule="auto"/>
        <w:rPr>
          <w:rFonts w:ascii="Arial" w:eastAsia="Times New Roman" w:hAnsi="Arial" w:cs="Arial"/>
          <w:sz w:val="16"/>
          <w:szCs w:val="16"/>
        </w:rPr>
      </w:pPr>
      <w:r w:rsidRPr="00017BE5">
        <w:rPr>
          <w:rFonts w:ascii="Arial" w:eastAsia="Times New Roman" w:hAnsi="Arial" w:cs="Arial"/>
          <w:sz w:val="16"/>
          <w:szCs w:val="16"/>
        </w:rPr>
        <w:t xml:space="preserve">Below is an example comparing how much a typical Non-HSA plan might cost, compared to a typical HSA plan.  This example is based on the average health insurance premium of an individual with a family of four living in a metropolitan area, covered medical expenses totaling </w:t>
      </w:r>
      <w:r w:rsidRPr="00017BE5">
        <w:rPr>
          <w:rFonts w:ascii="Arial" w:eastAsia="Times New Roman" w:hAnsi="Arial" w:cs="Arial"/>
          <w:b/>
          <w:bCs/>
          <w:sz w:val="16"/>
          <w:szCs w:val="16"/>
        </w:rPr>
        <w:t>$1,500</w:t>
      </w:r>
      <w:r w:rsidRPr="00017BE5">
        <w:rPr>
          <w:rFonts w:ascii="Arial" w:eastAsia="Times New Roman" w:hAnsi="Arial" w:cs="Arial"/>
          <w:sz w:val="16"/>
          <w:szCs w:val="16"/>
        </w:rPr>
        <w:t xml:space="preserve">, and </w:t>
      </w:r>
      <w:r w:rsidRPr="00017BE5">
        <w:rPr>
          <w:rFonts w:ascii="Arial" w:eastAsia="Times New Roman" w:hAnsi="Arial" w:cs="Arial"/>
          <w:b/>
          <w:bCs/>
          <w:sz w:val="16"/>
          <w:szCs w:val="16"/>
        </w:rPr>
        <w:t>$550</w:t>
      </w:r>
      <w:r w:rsidRPr="00017BE5">
        <w:rPr>
          <w:rFonts w:ascii="Arial" w:eastAsia="Times New Roman" w:hAnsi="Arial" w:cs="Arial"/>
          <w:sz w:val="16"/>
          <w:szCs w:val="16"/>
        </w:rPr>
        <w:t xml:space="preserve"> in expenses for dental care, contacts and eyeglasses.  This shows what would happen if the HSA holder is in a 28% federal tax bracket and 5% state tax bracket, and deposits $6,150, the maximum contribution allowed, into his HSA.</w:t>
      </w:r>
    </w:p>
    <w:p w:rsidR="008D1B90" w:rsidRPr="00017BE5" w:rsidRDefault="008D1B90">
      <w:pPr>
        <w:rPr>
          <w:rFonts w:ascii="Arial" w:hAnsi="Arial" w:cs="Arial"/>
          <w:sz w:val="16"/>
          <w:szCs w:val="16"/>
        </w:rPr>
      </w:pPr>
    </w:p>
    <w:sectPr w:rsidR="008D1B90" w:rsidRPr="00017BE5" w:rsidSect="008D1B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C62D8"/>
    <w:multiLevelType w:val="multilevel"/>
    <w:tmpl w:val="D1A2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compat/>
  <w:rsids>
    <w:rsidRoot w:val="00017BE5"/>
    <w:rsid w:val="00017BE5"/>
    <w:rsid w:val="008D1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B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7BE5"/>
    <w:rPr>
      <w:color w:val="0000FF"/>
      <w:u w:val="single"/>
    </w:rPr>
  </w:style>
  <w:style w:type="paragraph" w:styleId="BalloonText">
    <w:name w:val="Balloon Text"/>
    <w:basedOn w:val="Normal"/>
    <w:link w:val="BalloonTextChar"/>
    <w:uiPriority w:val="99"/>
    <w:semiHidden/>
    <w:unhideWhenUsed/>
    <w:rsid w:val="00017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6974940">
      <w:bodyDiv w:val="1"/>
      <w:marLeft w:val="0"/>
      <w:marRight w:val="0"/>
      <w:marTop w:val="0"/>
      <w:marBottom w:val="0"/>
      <w:divBdr>
        <w:top w:val="none" w:sz="0" w:space="0" w:color="auto"/>
        <w:left w:val="none" w:sz="0" w:space="0" w:color="auto"/>
        <w:bottom w:val="none" w:sz="0" w:space="0" w:color="auto"/>
        <w:right w:val="none" w:sz="0" w:space="0" w:color="auto"/>
      </w:divBdr>
      <w:divsChild>
        <w:div w:id="13937771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78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029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77446">
              <w:marLeft w:val="0"/>
              <w:marRight w:val="0"/>
              <w:marTop w:val="0"/>
              <w:marBottom w:val="0"/>
              <w:divBdr>
                <w:top w:val="none" w:sz="0" w:space="0" w:color="auto"/>
                <w:left w:val="none" w:sz="0" w:space="0" w:color="auto"/>
                <w:bottom w:val="none" w:sz="0" w:space="0" w:color="auto"/>
                <w:right w:val="none" w:sz="0" w:space="0" w:color="auto"/>
              </w:divBdr>
            </w:div>
            <w:div w:id="608665414">
              <w:marLeft w:val="0"/>
              <w:marRight w:val="0"/>
              <w:marTop w:val="0"/>
              <w:marBottom w:val="0"/>
              <w:divBdr>
                <w:top w:val="none" w:sz="0" w:space="0" w:color="auto"/>
                <w:left w:val="none" w:sz="0" w:space="0" w:color="auto"/>
                <w:bottom w:val="none" w:sz="0" w:space="0" w:color="auto"/>
                <w:right w:val="none" w:sz="0" w:space="0" w:color="auto"/>
              </w:divBdr>
            </w:div>
            <w:div w:id="1299337994">
              <w:marLeft w:val="0"/>
              <w:marRight w:val="0"/>
              <w:marTop w:val="0"/>
              <w:marBottom w:val="0"/>
              <w:divBdr>
                <w:top w:val="none" w:sz="0" w:space="0" w:color="auto"/>
                <w:left w:val="none" w:sz="0" w:space="0" w:color="auto"/>
                <w:bottom w:val="none" w:sz="0" w:space="0" w:color="auto"/>
                <w:right w:val="none" w:sz="0" w:space="0" w:color="auto"/>
              </w:divBdr>
            </w:div>
            <w:div w:id="1272470161">
              <w:marLeft w:val="0"/>
              <w:marRight w:val="0"/>
              <w:marTop w:val="0"/>
              <w:marBottom w:val="0"/>
              <w:divBdr>
                <w:top w:val="none" w:sz="0" w:space="0" w:color="auto"/>
                <w:left w:val="none" w:sz="0" w:space="0" w:color="auto"/>
                <w:bottom w:val="none" w:sz="0" w:space="0" w:color="auto"/>
                <w:right w:val="none" w:sz="0" w:space="0" w:color="auto"/>
              </w:divBdr>
            </w:div>
          </w:divsChild>
        </w:div>
        <w:div w:id="365835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savings--accounts.com/state-income-ta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savings--accounts.com/hsa-plans.htm" TargetMode="External"/><Relationship Id="rId5" Type="http://schemas.openxmlformats.org/officeDocument/2006/relationships/hyperlink" Target="http://www.health--savings--accounts.com/hsa-plan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1</cp:revision>
  <dcterms:created xsi:type="dcterms:W3CDTF">2010-01-05T20:50:00Z</dcterms:created>
  <dcterms:modified xsi:type="dcterms:W3CDTF">2010-01-05T20:53:00Z</dcterms:modified>
</cp:coreProperties>
</file>